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8" w:type="dxa"/>
        <w:tblLook w:val="04A0" w:firstRow="1" w:lastRow="0" w:firstColumn="1" w:lastColumn="0" w:noHBand="0" w:noVBand="1"/>
      </w:tblPr>
      <w:tblGrid>
        <w:gridCol w:w="417"/>
        <w:gridCol w:w="1274"/>
        <w:gridCol w:w="463"/>
        <w:gridCol w:w="1258"/>
        <w:gridCol w:w="545"/>
        <w:gridCol w:w="1516"/>
        <w:gridCol w:w="7"/>
        <w:gridCol w:w="456"/>
        <w:gridCol w:w="7"/>
        <w:gridCol w:w="1332"/>
        <w:gridCol w:w="7"/>
        <w:gridCol w:w="792"/>
        <w:gridCol w:w="7"/>
        <w:gridCol w:w="1554"/>
        <w:gridCol w:w="7"/>
      </w:tblGrid>
      <w:tr w:rsidR="00682562" w:rsidRPr="00682562" w:rsidTr="00682562">
        <w:trPr>
          <w:trHeight w:val="2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SAHCO Securities Ltd.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TREC-046, DSE.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trHeight w:val="2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  <w:t>Marginable Securities List As on 24 November, 2020.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Sl.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Mutual Funds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AAMRANET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ESQUIRENIT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ONEBANKLTD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TITASGAS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1JANATAMF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AAMRATECH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EXIMBANK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ORIONINFU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TRUSTBANK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ABB1STMF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ABBANK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FARCHEM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ORIONPHARM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UCB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AIBL1STIMF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ACFL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FAREASTLIFE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PADMAOIL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UNITEDFIN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ATCSLGF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FEDERALINS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PARAMOUNT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UPGDCL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DBH1STMF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ACMELAB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FEKDIL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PDL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UTTARABANK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EBL1STMF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ACTIVEFINE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FIRSTSBANK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PEOPLESINS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UTTARAFIN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EBLNRBMF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ADNTEL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FORTUNE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UNITEDINS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EXIM1STMF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ADVENT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GBBPOWER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PHARMAID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VFSTDL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FBFIF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AFCAGRO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GP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PHENIXINS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WALTONHIL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GRAMEENS2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AGNISYSL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GPHISPAT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PHOENIXFIN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WATACHEM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GREENDELMF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AIL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GREENDELT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PIONEERINS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WMSHIPYARD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ICBAGRANI1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ALARABANK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GSPFINANCE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POPULARLIF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WMSHIPYARD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IFIC1STMF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ALIF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HRTEX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POWERGRID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IFILSLMF1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AMANFEED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HWAWELLTEX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PRAGATIINS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LRGLOBALMF1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AMCL PRAN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IBNSINA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PRAGATILIFE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MBL1STMF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ANWARGAV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IBP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PREMIERBAN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NCCBLMF1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APEXFOOT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IDLC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PREMIERCEM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PHPMF1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ARGONDENIM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IFADAUTOS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PRIMEBANK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POPULAR1MF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ASIAINS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IFIC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PRIMEINSUR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PRIME1ICB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ASIAPACINS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INTRACO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PRIMELIFE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SEB1STMF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BANKASIA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IPDC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PTL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TRUSTB1MF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BARKAPOWER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ISLAMIBANK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PUBALIBANK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VAMLBDMF1</w:t>
            </w: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BATBC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ISLAMICFIN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PURABIGEN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BAYLEASING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ISLAMIINS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QUASEMIND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BBSCABLES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ITC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QUEENSOUTH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BDCOM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JAMUNABANK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RANFOUNDRY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BDFINANCE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JAMUNAOIL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RDFOOD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BDTHAI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JANATAINS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RECKITTBEN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BEXIMCO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KARNAPHULI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RELIANCE1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BGIC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KDSLTD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RELIANCINS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BNICL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KPCL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RENATA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BPML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KTL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REPUBLIC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BRACBANK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LANKABAFIN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RINGSHINE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BSC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LHBL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RUNNERAUTO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BSCCL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LINDEBD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RUPALIINS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BSRMSTEEL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MAKSONSPIN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RUPALILIFE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BSRMLTD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MALEKSPIN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SAIHAMCOT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BXPHARMA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MARICO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SAIFPOWER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CENTRALINS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MATINSPINN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SALVOCHEM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CITYBANK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MEGHNACEM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SANDHANINS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CITYGENINS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MEGHNALIFE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SALAMCRST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CONFIDCEM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MERCANBANK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SAPORT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CONTININS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MERCINS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SHAHJABANK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COPPERTECH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MIDASFIN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SIBL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DBH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MJLBD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SILCOPHL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DELTALIFE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MLDYEING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SILVAPHL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DESCO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MPETROLEUM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SIMTEX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DHAKABANK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MTB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SINGERBD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DHAKAINS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NAHEEACP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SINOBANGLA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DOREENPWR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NATLIFEINS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SKTRIMS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</w:pPr>
            <w:r w:rsidRPr="00682562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</w:rPr>
              <w:t>DSSL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NBL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SONARBAINS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DUTCHBANGL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NCCBANK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SOUTHEASTB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EASTERNINS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NEWLINE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SPCL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EASTLAND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NFML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SQURPHARMA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EBL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NHFIL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SSSTEEL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EHL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NITOLINS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STANDARINS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NORTHRNINS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SUMITPOWER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ENVOYTEX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NPOLYMAR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TAKAFULINS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562" w:rsidRPr="00682562" w:rsidTr="00682562">
        <w:trPr>
          <w:gridAfter w:val="1"/>
          <w:wAfter w:w="7" w:type="dxa"/>
          <w:trHeight w:val="2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68256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OLYMPIC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562" w:rsidRPr="00682562" w:rsidRDefault="00682562" w:rsidP="0068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393E" w:rsidRDefault="006D393E">
      <w:bookmarkStart w:id="0" w:name="_GoBack"/>
      <w:bookmarkEnd w:id="0"/>
    </w:p>
    <w:sectPr w:rsidR="006D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2"/>
    <w:rsid w:val="00682562"/>
    <w:rsid w:val="006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90DD8-1960-4A7E-9037-CCAEE64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2020-11-25T10:47:00Z</dcterms:created>
  <dcterms:modified xsi:type="dcterms:W3CDTF">2020-11-25T10:48:00Z</dcterms:modified>
</cp:coreProperties>
</file>